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5C314" w14:textId="77777777" w:rsidR="00054BA8" w:rsidRDefault="00054BA8" w:rsidP="00054BA8">
      <w:pPr>
        <w:autoSpaceDE w:val="0"/>
        <w:autoSpaceDN w:val="0"/>
        <w:adjustRightInd w:val="0"/>
        <w:rPr>
          <w:rFonts w:ascii="Arial" w:eastAsia="ArialMT" w:hAnsi="Arial" w:cs="Arial"/>
          <w:sz w:val="20"/>
          <w:szCs w:val="20"/>
          <w:lang w:eastAsia="zh-CN"/>
        </w:rPr>
      </w:pPr>
      <w:bookmarkStart w:id="0" w:name="_GoBack"/>
      <w:bookmarkEnd w:id="0"/>
    </w:p>
    <w:p w14:paraId="7929C4B5" w14:textId="77777777" w:rsidR="00054BA8" w:rsidRPr="00E5494A" w:rsidRDefault="00054BA8" w:rsidP="00054BA8">
      <w:pPr>
        <w:jc w:val="center"/>
        <w:rPr>
          <w:rFonts w:eastAsia="Calibri"/>
          <w:sz w:val="28"/>
          <w:szCs w:val="28"/>
        </w:rPr>
      </w:pPr>
      <w:r w:rsidRPr="00E5494A">
        <w:rPr>
          <w:noProof/>
        </w:rPr>
        <w:drawing>
          <wp:inline distT="0" distB="0" distL="0" distR="0" wp14:anchorId="74A8E1AA" wp14:editId="0DE61D57">
            <wp:extent cx="1365250" cy="6731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673100"/>
                    </a:xfrm>
                    <a:prstGeom prst="rect">
                      <a:avLst/>
                    </a:prstGeom>
                    <a:noFill/>
                    <a:ln>
                      <a:noFill/>
                    </a:ln>
                  </pic:spPr>
                </pic:pic>
              </a:graphicData>
            </a:graphic>
          </wp:inline>
        </w:drawing>
      </w:r>
    </w:p>
    <w:p w14:paraId="526C49EA" w14:textId="77777777" w:rsidR="00054BA8" w:rsidRPr="00E5494A" w:rsidRDefault="00054BA8" w:rsidP="00054BA8">
      <w:pPr>
        <w:rPr>
          <w:rFonts w:eastAsia="Calibri"/>
          <w:sz w:val="28"/>
          <w:szCs w:val="28"/>
        </w:rPr>
      </w:pPr>
      <w:r w:rsidRPr="00E5494A">
        <w:rPr>
          <w:rFonts w:eastAsia="Calibri"/>
          <w:sz w:val="28"/>
          <w:szCs w:val="28"/>
        </w:rPr>
        <w:t xml:space="preserve">                             </w:t>
      </w:r>
      <w:proofErr w:type="spellStart"/>
      <w:r w:rsidRPr="00E5494A">
        <w:rPr>
          <w:rFonts w:eastAsia="Calibri"/>
          <w:sz w:val="28"/>
          <w:szCs w:val="28"/>
        </w:rPr>
        <w:t>Ridaught</w:t>
      </w:r>
      <w:proofErr w:type="spellEnd"/>
      <w:r w:rsidRPr="00E5494A">
        <w:rPr>
          <w:rFonts w:eastAsia="Calibri"/>
          <w:sz w:val="28"/>
          <w:szCs w:val="28"/>
        </w:rPr>
        <w:t xml:space="preserve"> Landing Three Association Incorporated</w:t>
      </w:r>
    </w:p>
    <w:p w14:paraId="1F5C8115" w14:textId="04E777DA" w:rsidR="00054BA8" w:rsidRPr="00E5494A" w:rsidRDefault="00054BA8" w:rsidP="00054BA8">
      <w:pPr>
        <w:jc w:val="center"/>
        <w:rPr>
          <w:rFonts w:eastAsia="Calibri"/>
          <w:sz w:val="20"/>
          <w:szCs w:val="20"/>
        </w:rPr>
      </w:pPr>
      <w:r w:rsidRPr="00E5494A">
        <w:rPr>
          <w:rFonts w:eastAsia="Calibri"/>
          <w:sz w:val="20"/>
          <w:szCs w:val="20"/>
        </w:rPr>
        <w:t xml:space="preserve">      950-23 Blanding Blvd, PMB #321, Orange Park, FL 32065</w:t>
      </w:r>
    </w:p>
    <w:p w14:paraId="31DEDD1D" w14:textId="77777777" w:rsidR="008B7B32" w:rsidRPr="00E5494A" w:rsidRDefault="008B7B32" w:rsidP="00054BA8">
      <w:pPr>
        <w:jc w:val="center"/>
        <w:rPr>
          <w:rFonts w:eastAsia="Calibri"/>
          <w:sz w:val="20"/>
          <w:szCs w:val="20"/>
        </w:rPr>
      </w:pPr>
    </w:p>
    <w:p w14:paraId="32A1D7D1" w14:textId="77777777" w:rsidR="000B5798" w:rsidRPr="00E5494A" w:rsidRDefault="000B5798" w:rsidP="00054BA8">
      <w:pPr>
        <w:autoSpaceDE w:val="0"/>
        <w:autoSpaceDN w:val="0"/>
        <w:adjustRightInd w:val="0"/>
        <w:rPr>
          <w:rFonts w:eastAsia="Calibri"/>
          <w:sz w:val="20"/>
          <w:szCs w:val="20"/>
        </w:rPr>
      </w:pPr>
    </w:p>
    <w:p w14:paraId="636EC74E" w14:textId="42C2CCBB" w:rsidR="00B71A8C" w:rsidRPr="00E5494A" w:rsidRDefault="008B7B32" w:rsidP="008B7B32">
      <w:pPr>
        <w:autoSpaceDE w:val="0"/>
        <w:autoSpaceDN w:val="0"/>
        <w:adjustRightInd w:val="0"/>
        <w:jc w:val="center"/>
        <w:rPr>
          <w:b/>
          <w:bCs/>
          <w:sz w:val="22"/>
          <w:szCs w:val="22"/>
          <w:shd w:val="clear" w:color="auto" w:fill="FFFFFF"/>
        </w:rPr>
      </w:pPr>
      <w:r w:rsidRPr="00E5494A">
        <w:rPr>
          <w:b/>
          <w:bCs/>
          <w:sz w:val="22"/>
          <w:szCs w:val="22"/>
          <w:shd w:val="clear" w:color="auto" w:fill="FFFFFF"/>
        </w:rPr>
        <w:t>HOA Board Member Meeting Minutes</w:t>
      </w:r>
    </w:p>
    <w:p w14:paraId="31F31102" w14:textId="43038385" w:rsidR="003D4AD4" w:rsidRPr="00E5494A" w:rsidRDefault="003D4AD4" w:rsidP="003D4AD4">
      <w:pPr>
        <w:widowControl w:val="0"/>
        <w:pBdr>
          <w:top w:val="nil"/>
          <w:left w:val="nil"/>
          <w:bottom w:val="nil"/>
          <w:right w:val="nil"/>
          <w:between w:val="nil"/>
        </w:pBdr>
        <w:spacing w:before="640"/>
        <w:rPr>
          <w:rFonts w:asciiTheme="minorHAnsi" w:hAnsiTheme="minorHAnsi" w:cstheme="minorHAnsi"/>
          <w:b/>
        </w:rPr>
      </w:pPr>
      <w:r w:rsidRPr="00E5494A">
        <w:rPr>
          <w:rFonts w:asciiTheme="minorHAnsi" w:hAnsiTheme="minorHAnsi" w:cstheme="minorHAnsi"/>
          <w:b/>
        </w:rPr>
        <w:t xml:space="preserve">REF: </w:t>
      </w:r>
      <w:r w:rsidR="008D24B1" w:rsidRPr="00E5494A">
        <w:rPr>
          <w:rFonts w:asciiTheme="minorHAnsi" w:hAnsiTheme="minorHAnsi" w:cstheme="minorHAnsi"/>
          <w:b/>
        </w:rPr>
        <w:t>HOA Board meeting</w:t>
      </w:r>
      <w:r w:rsidRPr="00E5494A">
        <w:rPr>
          <w:rFonts w:asciiTheme="minorHAnsi" w:hAnsiTheme="minorHAnsi" w:cstheme="minorHAnsi"/>
          <w:b/>
        </w:rPr>
        <w:br/>
        <w:t xml:space="preserve">DATE: </w:t>
      </w:r>
      <w:r w:rsidR="008D24B1" w:rsidRPr="00E5494A">
        <w:rPr>
          <w:rFonts w:asciiTheme="minorHAnsi" w:hAnsiTheme="minorHAnsi" w:cstheme="minorHAnsi"/>
          <w:b/>
        </w:rPr>
        <w:t>February 13</w:t>
      </w:r>
      <w:r w:rsidRPr="00E5494A">
        <w:rPr>
          <w:rFonts w:asciiTheme="minorHAnsi" w:hAnsiTheme="minorHAnsi" w:cstheme="minorHAnsi"/>
          <w:b/>
        </w:rPr>
        <w:t>, 2021 at 1</w:t>
      </w:r>
      <w:r w:rsidR="008D24B1" w:rsidRPr="00E5494A">
        <w:rPr>
          <w:rFonts w:asciiTheme="minorHAnsi" w:hAnsiTheme="minorHAnsi" w:cstheme="minorHAnsi"/>
          <w:b/>
        </w:rPr>
        <w:t>43</w:t>
      </w:r>
      <w:r w:rsidRPr="00E5494A">
        <w:rPr>
          <w:rFonts w:asciiTheme="minorHAnsi" w:hAnsiTheme="minorHAnsi" w:cstheme="minorHAnsi"/>
          <w:b/>
        </w:rPr>
        <w:t xml:space="preserve">0hrs </w:t>
      </w:r>
      <w:r w:rsidRPr="00E5494A">
        <w:rPr>
          <w:rFonts w:asciiTheme="minorHAnsi" w:hAnsiTheme="minorHAnsi" w:cstheme="minorHAnsi"/>
          <w:b/>
        </w:rPr>
        <w:br/>
        <w:t xml:space="preserve">LOCATION: Fleming Island Library </w:t>
      </w:r>
    </w:p>
    <w:p w14:paraId="54E044E1" w14:textId="108D4A75" w:rsidR="003D4AD4" w:rsidRPr="00E5494A" w:rsidRDefault="003D4AD4" w:rsidP="003D4AD4">
      <w:pPr>
        <w:widowControl w:val="0"/>
        <w:pBdr>
          <w:top w:val="nil"/>
          <w:left w:val="nil"/>
          <w:bottom w:val="nil"/>
          <w:right w:val="nil"/>
          <w:between w:val="nil"/>
        </w:pBdr>
        <w:spacing w:before="205"/>
        <w:rPr>
          <w:rFonts w:asciiTheme="minorHAnsi" w:hAnsiTheme="minorHAnsi" w:cstheme="minorHAnsi"/>
          <w:b/>
        </w:rPr>
      </w:pPr>
      <w:r w:rsidRPr="00E5494A">
        <w:rPr>
          <w:rFonts w:asciiTheme="minorHAnsi" w:hAnsiTheme="minorHAnsi" w:cstheme="minorHAnsi"/>
          <w:b/>
        </w:rPr>
        <w:t xml:space="preserve">AGENDA </w:t>
      </w:r>
    </w:p>
    <w:p w14:paraId="57EE2426" w14:textId="53D756C5" w:rsidR="003D4AD4" w:rsidRPr="00E5494A" w:rsidRDefault="003D4AD4" w:rsidP="008D24B1">
      <w:pPr>
        <w:pStyle w:val="ListParagraph"/>
        <w:widowControl w:val="0"/>
        <w:numPr>
          <w:ilvl w:val="0"/>
          <w:numId w:val="3"/>
        </w:numPr>
        <w:pBdr>
          <w:top w:val="nil"/>
          <w:left w:val="nil"/>
          <w:bottom w:val="nil"/>
          <w:right w:val="nil"/>
          <w:between w:val="nil"/>
        </w:pBdr>
        <w:spacing w:before="376"/>
        <w:rPr>
          <w:rFonts w:asciiTheme="minorHAnsi" w:hAnsiTheme="minorHAnsi" w:cstheme="minorHAnsi"/>
          <w:bCs/>
        </w:rPr>
      </w:pPr>
      <w:r w:rsidRPr="00E5494A">
        <w:rPr>
          <w:rFonts w:asciiTheme="minorHAnsi" w:hAnsiTheme="minorHAnsi" w:cstheme="minorHAnsi"/>
          <w:bCs/>
        </w:rPr>
        <w:t xml:space="preserve">Call to order. </w:t>
      </w:r>
    </w:p>
    <w:p w14:paraId="7F895D90" w14:textId="39766FE5" w:rsidR="008D24B1" w:rsidRPr="00E5494A" w:rsidRDefault="008D24B1" w:rsidP="008D24B1">
      <w:pPr>
        <w:pStyle w:val="ListParagraph"/>
        <w:widowControl w:val="0"/>
        <w:numPr>
          <w:ilvl w:val="0"/>
          <w:numId w:val="3"/>
        </w:numPr>
        <w:pBdr>
          <w:top w:val="nil"/>
          <w:left w:val="nil"/>
          <w:bottom w:val="nil"/>
          <w:right w:val="nil"/>
          <w:between w:val="nil"/>
        </w:pBdr>
        <w:spacing w:before="376"/>
        <w:rPr>
          <w:rFonts w:asciiTheme="minorHAnsi" w:hAnsiTheme="minorHAnsi" w:cstheme="minorHAnsi"/>
          <w:bCs/>
        </w:rPr>
      </w:pPr>
      <w:r w:rsidRPr="00E5494A">
        <w:rPr>
          <w:rFonts w:asciiTheme="minorHAnsi" w:hAnsiTheme="minorHAnsi" w:cstheme="minorHAnsi"/>
          <w:bCs/>
        </w:rPr>
        <w:t>Homeowner violations for referral.</w:t>
      </w:r>
    </w:p>
    <w:p w14:paraId="2B11061A" w14:textId="17A5797F" w:rsidR="008D24B1" w:rsidRPr="00E5494A" w:rsidRDefault="008D24B1" w:rsidP="008D24B1">
      <w:pPr>
        <w:pStyle w:val="ListParagraph"/>
        <w:widowControl w:val="0"/>
        <w:numPr>
          <w:ilvl w:val="0"/>
          <w:numId w:val="3"/>
        </w:numPr>
        <w:pBdr>
          <w:top w:val="nil"/>
          <w:left w:val="nil"/>
          <w:bottom w:val="nil"/>
          <w:right w:val="nil"/>
          <w:between w:val="nil"/>
        </w:pBdr>
        <w:spacing w:before="376"/>
        <w:rPr>
          <w:rFonts w:asciiTheme="minorHAnsi" w:hAnsiTheme="minorHAnsi" w:cstheme="minorHAnsi"/>
          <w:bCs/>
        </w:rPr>
      </w:pPr>
      <w:r w:rsidRPr="00E5494A">
        <w:rPr>
          <w:rFonts w:asciiTheme="minorHAnsi" w:hAnsiTheme="minorHAnsi" w:cstheme="minorHAnsi"/>
          <w:bCs/>
        </w:rPr>
        <w:t>HOA financial matters.</w:t>
      </w:r>
    </w:p>
    <w:p w14:paraId="4232AED0" w14:textId="76EFA3F7" w:rsidR="008D24B1" w:rsidRPr="00E5494A" w:rsidRDefault="008D24B1" w:rsidP="008D24B1">
      <w:pPr>
        <w:pStyle w:val="ListParagraph"/>
        <w:widowControl w:val="0"/>
        <w:numPr>
          <w:ilvl w:val="0"/>
          <w:numId w:val="3"/>
        </w:numPr>
        <w:pBdr>
          <w:top w:val="nil"/>
          <w:left w:val="nil"/>
          <w:bottom w:val="nil"/>
          <w:right w:val="nil"/>
          <w:between w:val="nil"/>
        </w:pBdr>
        <w:spacing w:before="376"/>
        <w:rPr>
          <w:rFonts w:asciiTheme="minorHAnsi" w:hAnsiTheme="minorHAnsi" w:cstheme="minorHAnsi"/>
          <w:bCs/>
        </w:rPr>
      </w:pPr>
      <w:r w:rsidRPr="00E5494A">
        <w:rPr>
          <w:rFonts w:asciiTheme="minorHAnsi" w:hAnsiTheme="minorHAnsi" w:cstheme="minorHAnsi"/>
          <w:bCs/>
        </w:rPr>
        <w:t>End of meeting.</w:t>
      </w:r>
    </w:p>
    <w:p w14:paraId="7412E347" w14:textId="05352B62" w:rsidR="003D4AD4" w:rsidRDefault="003D4AD4" w:rsidP="008D24B1">
      <w:pPr>
        <w:widowControl w:val="0"/>
        <w:pBdr>
          <w:top w:val="nil"/>
          <w:left w:val="nil"/>
          <w:bottom w:val="nil"/>
          <w:right w:val="nil"/>
          <w:between w:val="nil"/>
        </w:pBdr>
        <w:spacing w:before="282"/>
        <w:rPr>
          <w:rFonts w:asciiTheme="minorHAnsi" w:hAnsiTheme="minorHAnsi" w:cstheme="minorHAnsi"/>
        </w:rPr>
      </w:pPr>
      <w:r w:rsidRPr="00E5494A">
        <w:rPr>
          <w:rFonts w:asciiTheme="minorHAnsi" w:hAnsiTheme="minorHAnsi" w:cstheme="minorHAnsi"/>
        </w:rPr>
        <w:t>Board Members: 3 Board members were present</w:t>
      </w:r>
      <w:r w:rsidR="008D24B1" w:rsidRPr="00E5494A">
        <w:rPr>
          <w:rFonts w:asciiTheme="minorHAnsi" w:hAnsiTheme="minorHAnsi" w:cstheme="minorHAnsi"/>
        </w:rPr>
        <w:t xml:space="preserve">. Violation Committee members: 3 were present. </w:t>
      </w:r>
      <w:r w:rsidRPr="00E5494A">
        <w:rPr>
          <w:rFonts w:asciiTheme="minorHAnsi" w:hAnsiTheme="minorHAnsi" w:cstheme="minorHAnsi"/>
        </w:rPr>
        <w:t xml:space="preserve">Secretary for meeting motes: Michael Maloney. </w:t>
      </w:r>
    </w:p>
    <w:p w14:paraId="7DA50E75" w14:textId="0F654BF5" w:rsidR="008058FF" w:rsidRPr="00E5494A" w:rsidRDefault="008058FF" w:rsidP="008D24B1">
      <w:pPr>
        <w:widowControl w:val="0"/>
        <w:pBdr>
          <w:top w:val="nil"/>
          <w:left w:val="nil"/>
          <w:bottom w:val="nil"/>
          <w:right w:val="nil"/>
          <w:between w:val="nil"/>
        </w:pBdr>
        <w:spacing w:before="282"/>
        <w:rPr>
          <w:rFonts w:asciiTheme="minorHAnsi" w:hAnsiTheme="minorHAnsi" w:cstheme="minorHAnsi"/>
        </w:rPr>
      </w:pPr>
      <w:r>
        <w:rPr>
          <w:rFonts w:asciiTheme="minorHAnsi" w:hAnsiTheme="minorHAnsi" w:cstheme="minorHAnsi"/>
        </w:rPr>
        <w:t>Meeting notices were posted upon the HOA website, Facebook, and on entry signs.</w:t>
      </w:r>
    </w:p>
    <w:p w14:paraId="13A6221E" w14:textId="77777777" w:rsidR="003D4AD4" w:rsidRPr="00E5494A" w:rsidRDefault="003D4AD4" w:rsidP="003D4AD4">
      <w:pPr>
        <w:widowControl w:val="0"/>
        <w:pBdr>
          <w:top w:val="nil"/>
          <w:left w:val="nil"/>
          <w:bottom w:val="nil"/>
          <w:right w:val="nil"/>
          <w:between w:val="nil"/>
        </w:pBdr>
        <w:spacing w:before="276"/>
        <w:rPr>
          <w:rFonts w:asciiTheme="minorHAnsi" w:hAnsiTheme="minorHAnsi" w:cstheme="minorHAnsi"/>
        </w:rPr>
      </w:pPr>
      <w:r w:rsidRPr="00E5494A">
        <w:rPr>
          <w:rFonts w:asciiTheme="minorHAnsi" w:hAnsiTheme="minorHAnsi" w:cstheme="minorHAnsi"/>
        </w:rPr>
        <w:t xml:space="preserve">First Item: Meeting was called to order. </w:t>
      </w:r>
    </w:p>
    <w:p w14:paraId="63AC1187" w14:textId="3394A301" w:rsidR="003D4AD4" w:rsidRPr="00E5494A" w:rsidRDefault="003D4AD4" w:rsidP="008D24B1">
      <w:pPr>
        <w:widowControl w:val="0"/>
        <w:pBdr>
          <w:top w:val="nil"/>
          <w:left w:val="nil"/>
          <w:bottom w:val="nil"/>
          <w:right w:val="nil"/>
          <w:between w:val="nil"/>
        </w:pBdr>
        <w:spacing w:before="152"/>
        <w:rPr>
          <w:rFonts w:asciiTheme="minorHAnsi" w:hAnsiTheme="minorHAnsi" w:cstheme="minorHAnsi"/>
        </w:rPr>
      </w:pPr>
      <w:r w:rsidRPr="00E5494A">
        <w:rPr>
          <w:rFonts w:asciiTheme="minorHAnsi" w:hAnsiTheme="minorHAnsi" w:cstheme="minorHAnsi"/>
        </w:rPr>
        <w:t xml:space="preserve">Second Item:  </w:t>
      </w:r>
      <w:r w:rsidR="008D24B1" w:rsidRPr="00E5494A">
        <w:rPr>
          <w:rFonts w:asciiTheme="minorHAnsi" w:hAnsiTheme="minorHAnsi" w:cstheme="minorHAnsi"/>
        </w:rPr>
        <w:t>Discussed was the issue of repeated homeowner violation</w:t>
      </w:r>
      <w:r w:rsidR="008058FF">
        <w:rPr>
          <w:rFonts w:asciiTheme="minorHAnsi" w:hAnsiTheme="minorHAnsi" w:cstheme="minorHAnsi"/>
        </w:rPr>
        <w:t>s</w:t>
      </w:r>
      <w:r w:rsidR="008D24B1" w:rsidRPr="00E5494A">
        <w:rPr>
          <w:rFonts w:asciiTheme="minorHAnsi" w:hAnsiTheme="minorHAnsi" w:cstheme="minorHAnsi"/>
        </w:rPr>
        <w:t xml:space="preserve"> of the same incident and whether to refer these to the HOA attorney for enforcement o</w:t>
      </w:r>
      <w:r w:rsidR="008058FF">
        <w:rPr>
          <w:rFonts w:asciiTheme="minorHAnsi" w:hAnsiTheme="minorHAnsi" w:cstheme="minorHAnsi"/>
        </w:rPr>
        <w:t xml:space="preserve">r </w:t>
      </w:r>
      <w:r w:rsidR="008D24B1" w:rsidRPr="00E5494A">
        <w:rPr>
          <w:rFonts w:asciiTheme="minorHAnsi" w:hAnsiTheme="minorHAnsi" w:cstheme="minorHAnsi"/>
        </w:rPr>
        <w:t>the violations hearing committee.</w:t>
      </w:r>
      <w:r w:rsidR="008058FF">
        <w:rPr>
          <w:rFonts w:asciiTheme="minorHAnsi" w:hAnsiTheme="minorHAnsi" w:cstheme="minorHAnsi"/>
        </w:rPr>
        <w:t xml:space="preserve"> These homeowners did receive notice of this meeting to address their repeat violations.</w:t>
      </w:r>
    </w:p>
    <w:p w14:paraId="4BB71E63" w14:textId="1DBE1DD0" w:rsidR="008D24B1" w:rsidRPr="00E5494A" w:rsidRDefault="008D24B1" w:rsidP="008D24B1">
      <w:pPr>
        <w:widowControl w:val="0"/>
        <w:pBdr>
          <w:top w:val="nil"/>
          <w:left w:val="nil"/>
          <w:bottom w:val="nil"/>
          <w:right w:val="nil"/>
          <w:between w:val="nil"/>
        </w:pBdr>
        <w:spacing w:before="152"/>
        <w:rPr>
          <w:rFonts w:asciiTheme="minorHAnsi" w:hAnsiTheme="minorHAnsi" w:cstheme="minorHAnsi"/>
        </w:rPr>
      </w:pPr>
      <w:r w:rsidRPr="00E5494A">
        <w:rPr>
          <w:rFonts w:asciiTheme="minorHAnsi" w:hAnsiTheme="minorHAnsi" w:cstheme="minorHAnsi"/>
        </w:rPr>
        <w:t>These homeowners with repeat violations did communicate with your HOA Board and all rectified these issues with agreement to adhere to the HOA governing documents.</w:t>
      </w:r>
    </w:p>
    <w:p w14:paraId="7F68FFB5" w14:textId="5C2837D2" w:rsidR="008D24B1" w:rsidRPr="00E5494A" w:rsidRDefault="008D24B1" w:rsidP="008D24B1">
      <w:pPr>
        <w:widowControl w:val="0"/>
        <w:pBdr>
          <w:top w:val="nil"/>
          <w:left w:val="nil"/>
          <w:bottom w:val="nil"/>
          <w:right w:val="nil"/>
          <w:between w:val="nil"/>
        </w:pBdr>
        <w:spacing w:before="152"/>
        <w:rPr>
          <w:rFonts w:asciiTheme="minorHAnsi" w:hAnsiTheme="minorHAnsi" w:cstheme="minorHAnsi"/>
        </w:rPr>
      </w:pPr>
      <w:r w:rsidRPr="00E5494A">
        <w:rPr>
          <w:rFonts w:asciiTheme="minorHAnsi" w:hAnsiTheme="minorHAnsi" w:cstheme="minorHAnsi"/>
        </w:rPr>
        <w:t>Your Board agreed to hold any referrals in abeyance to ensure that these homeowners do not repeat this same violation.</w:t>
      </w:r>
    </w:p>
    <w:p w14:paraId="0DF2511A" w14:textId="1FF5C59C" w:rsidR="008D24B1" w:rsidRPr="00E5494A" w:rsidRDefault="008D24B1" w:rsidP="008D24B1">
      <w:pPr>
        <w:widowControl w:val="0"/>
        <w:pBdr>
          <w:top w:val="nil"/>
          <w:left w:val="nil"/>
          <w:bottom w:val="nil"/>
          <w:right w:val="nil"/>
          <w:between w:val="nil"/>
        </w:pBdr>
        <w:spacing w:before="152"/>
        <w:rPr>
          <w:rFonts w:asciiTheme="minorHAnsi" w:hAnsiTheme="minorHAnsi" w:cstheme="minorHAnsi"/>
        </w:rPr>
      </w:pPr>
      <w:r w:rsidRPr="00E5494A">
        <w:rPr>
          <w:rFonts w:asciiTheme="minorHAnsi" w:hAnsiTheme="minorHAnsi" w:cstheme="minorHAnsi"/>
        </w:rPr>
        <w:t>As stated prior, your HOA Board will work with you but communicate with us so we can avoid this type of meeting and potential referrals.</w:t>
      </w:r>
    </w:p>
    <w:p w14:paraId="230EDE67" w14:textId="218A6F29" w:rsidR="008D24B1" w:rsidRPr="008058FF" w:rsidRDefault="008D24B1" w:rsidP="008D24B1">
      <w:pPr>
        <w:widowControl w:val="0"/>
        <w:pBdr>
          <w:top w:val="nil"/>
          <w:left w:val="nil"/>
          <w:bottom w:val="nil"/>
          <w:right w:val="nil"/>
          <w:between w:val="nil"/>
        </w:pBdr>
        <w:spacing w:before="152"/>
        <w:rPr>
          <w:rFonts w:asciiTheme="minorHAnsi" w:hAnsiTheme="minorHAnsi" w:cstheme="minorHAnsi"/>
        </w:rPr>
      </w:pPr>
      <w:r w:rsidRPr="00E5494A">
        <w:rPr>
          <w:rFonts w:asciiTheme="minorHAnsi" w:hAnsiTheme="minorHAnsi" w:cstheme="minorHAnsi"/>
        </w:rPr>
        <w:t xml:space="preserve">Additionally, your HOA Board addressed matters that fall outside the purview of the HOA governing documents and HOA.  Your Board has leveraged external entities to address some of these </w:t>
      </w:r>
      <w:r w:rsidR="00E5494A" w:rsidRPr="00E5494A">
        <w:rPr>
          <w:rFonts w:asciiTheme="minorHAnsi" w:hAnsiTheme="minorHAnsi" w:cstheme="minorHAnsi"/>
        </w:rPr>
        <w:t>issues,</w:t>
      </w:r>
      <w:r w:rsidRPr="00E5494A">
        <w:rPr>
          <w:rFonts w:asciiTheme="minorHAnsi" w:hAnsiTheme="minorHAnsi" w:cstheme="minorHAnsi"/>
        </w:rPr>
        <w:t xml:space="preserve"> such as a referral to the State Environmental Protection for oil dumping </w:t>
      </w:r>
      <w:r w:rsidR="00E5494A" w:rsidRPr="00E5494A">
        <w:rPr>
          <w:rFonts w:asciiTheme="minorHAnsi" w:hAnsiTheme="minorHAnsi" w:cstheme="minorHAnsi"/>
        </w:rPr>
        <w:t>in</w:t>
      </w:r>
      <w:r w:rsidRPr="00E5494A">
        <w:rPr>
          <w:rFonts w:asciiTheme="minorHAnsi" w:hAnsiTheme="minorHAnsi" w:cstheme="minorHAnsi"/>
        </w:rPr>
        <w:t xml:space="preserve"> the </w:t>
      </w:r>
      <w:r w:rsidRPr="00E5494A">
        <w:rPr>
          <w:rFonts w:asciiTheme="minorHAnsi" w:hAnsiTheme="minorHAnsi" w:cstheme="minorHAnsi"/>
        </w:rPr>
        <w:lastRenderedPageBreak/>
        <w:t xml:space="preserve">wooded side of Tuscarora Trail towards Little Black Creek. The State EPA did take enforcement action against this violator. Furthermore, County Code Enforcement is </w:t>
      </w:r>
      <w:r w:rsidR="00E5494A" w:rsidRPr="00E5494A">
        <w:rPr>
          <w:rFonts w:asciiTheme="minorHAnsi" w:hAnsiTheme="minorHAnsi" w:cstheme="minorHAnsi"/>
        </w:rPr>
        <w:t>investigating</w:t>
      </w:r>
      <w:r w:rsidRPr="00E5494A">
        <w:rPr>
          <w:rFonts w:asciiTheme="minorHAnsi" w:hAnsiTheme="minorHAnsi" w:cstheme="minorHAnsi"/>
        </w:rPr>
        <w:t xml:space="preserve"> </w:t>
      </w:r>
      <w:r w:rsidR="00E5494A" w:rsidRPr="00E5494A">
        <w:rPr>
          <w:rFonts w:asciiTheme="minorHAnsi" w:hAnsiTheme="minorHAnsi" w:cstheme="minorHAnsi"/>
        </w:rPr>
        <w:t>the</w:t>
      </w:r>
      <w:r w:rsidRPr="00E5494A">
        <w:rPr>
          <w:rFonts w:asciiTheme="minorHAnsi" w:hAnsiTheme="minorHAnsi" w:cstheme="minorHAnsi"/>
        </w:rPr>
        <w:t xml:space="preserve"> parking of a Class 7 weighed vehicle</w:t>
      </w:r>
      <w:r w:rsidR="00E5494A" w:rsidRPr="00E5494A">
        <w:rPr>
          <w:rFonts w:asciiTheme="minorHAnsi" w:hAnsiTheme="minorHAnsi" w:cstheme="minorHAnsi"/>
        </w:rPr>
        <w:t xml:space="preserve"> in a </w:t>
      </w:r>
      <w:r w:rsidR="008058FF" w:rsidRPr="00E5494A">
        <w:rPr>
          <w:rFonts w:asciiTheme="minorHAnsi" w:hAnsiTheme="minorHAnsi" w:cstheme="minorHAnsi"/>
        </w:rPr>
        <w:t>residential</w:t>
      </w:r>
      <w:r w:rsidR="00E5494A" w:rsidRPr="00E5494A">
        <w:rPr>
          <w:rFonts w:asciiTheme="minorHAnsi" w:hAnsiTheme="minorHAnsi" w:cstheme="minorHAnsi"/>
        </w:rPr>
        <w:t xml:space="preserve"> community. (FYI- Code Enforcement does </w:t>
      </w:r>
      <w:r w:rsidR="00E5494A" w:rsidRPr="008058FF">
        <w:rPr>
          <w:rFonts w:asciiTheme="minorHAnsi" w:hAnsiTheme="minorHAnsi" w:cstheme="minorHAnsi"/>
        </w:rPr>
        <w:t>not enforcement HOA governing documents.)</w:t>
      </w:r>
    </w:p>
    <w:p w14:paraId="11962430" w14:textId="77777777" w:rsidR="00E5494A" w:rsidRPr="008058FF" w:rsidRDefault="00E5494A" w:rsidP="003D4AD4">
      <w:pPr>
        <w:widowControl w:val="0"/>
        <w:pBdr>
          <w:top w:val="nil"/>
          <w:left w:val="nil"/>
          <w:bottom w:val="nil"/>
          <w:right w:val="nil"/>
          <w:between w:val="nil"/>
        </w:pBdr>
        <w:rPr>
          <w:rFonts w:asciiTheme="minorHAnsi" w:hAnsiTheme="minorHAnsi" w:cstheme="minorHAnsi"/>
          <w:b/>
        </w:rPr>
      </w:pPr>
    </w:p>
    <w:p w14:paraId="7669692E" w14:textId="7516D25E" w:rsidR="003D4AD4" w:rsidRPr="008058FF" w:rsidRDefault="00E5494A" w:rsidP="003D4AD4">
      <w:pPr>
        <w:widowControl w:val="0"/>
        <w:pBdr>
          <w:top w:val="nil"/>
          <w:left w:val="nil"/>
          <w:bottom w:val="nil"/>
          <w:right w:val="nil"/>
          <w:between w:val="nil"/>
        </w:pBdr>
        <w:rPr>
          <w:rFonts w:asciiTheme="minorHAnsi" w:hAnsiTheme="minorHAnsi" w:cstheme="minorHAnsi"/>
          <w:bCs/>
        </w:rPr>
      </w:pPr>
      <w:r w:rsidRPr="008058FF">
        <w:rPr>
          <w:rFonts w:asciiTheme="minorHAnsi" w:hAnsiTheme="minorHAnsi" w:cstheme="minorHAnsi"/>
          <w:bCs/>
        </w:rPr>
        <w:t xml:space="preserve">Third item:  </w:t>
      </w:r>
      <w:r w:rsidR="003D4AD4" w:rsidRPr="008058FF">
        <w:rPr>
          <w:rFonts w:asciiTheme="minorHAnsi" w:hAnsiTheme="minorHAnsi" w:cstheme="minorHAnsi"/>
        </w:rPr>
        <w:t>Explained was the desire of the HOA Board to have the opportunity to communicate with those</w:t>
      </w:r>
      <w:r w:rsidRPr="008058FF">
        <w:rPr>
          <w:rFonts w:asciiTheme="minorHAnsi" w:hAnsiTheme="minorHAnsi" w:cstheme="minorHAnsi"/>
        </w:rPr>
        <w:t xml:space="preserve"> </w:t>
      </w:r>
      <w:r w:rsidR="003D4AD4" w:rsidRPr="008058FF">
        <w:rPr>
          <w:rFonts w:asciiTheme="minorHAnsi" w:hAnsiTheme="minorHAnsi" w:cstheme="minorHAnsi"/>
        </w:rPr>
        <w:t xml:space="preserve">in arrears to agree on a reasonable payment option. </w:t>
      </w:r>
      <w:r w:rsidRPr="008058FF">
        <w:rPr>
          <w:rFonts w:asciiTheme="minorHAnsi" w:hAnsiTheme="minorHAnsi" w:cstheme="minorHAnsi"/>
        </w:rPr>
        <w:t>If this fails, then referrals to the HOA attorneys occur,</w:t>
      </w:r>
    </w:p>
    <w:p w14:paraId="44F50D0F" w14:textId="4352F8CD" w:rsidR="003D4AD4" w:rsidRPr="008058FF" w:rsidRDefault="003D4AD4" w:rsidP="003D4AD4">
      <w:pPr>
        <w:widowControl w:val="0"/>
        <w:pBdr>
          <w:top w:val="nil"/>
          <w:left w:val="nil"/>
          <w:bottom w:val="nil"/>
          <w:right w:val="nil"/>
          <w:between w:val="nil"/>
        </w:pBdr>
        <w:rPr>
          <w:rFonts w:asciiTheme="minorHAnsi" w:eastAsia="Courier New" w:hAnsiTheme="minorHAnsi" w:cstheme="minorHAnsi"/>
        </w:rPr>
      </w:pPr>
    </w:p>
    <w:p w14:paraId="3B5ECF94" w14:textId="3C8D4AF9" w:rsidR="003D4AD4" w:rsidRDefault="008058FF" w:rsidP="00E5494A">
      <w:pPr>
        <w:widowControl w:val="0"/>
        <w:pBdr>
          <w:top w:val="nil"/>
          <w:left w:val="nil"/>
          <w:bottom w:val="nil"/>
          <w:right w:val="nil"/>
          <w:between w:val="nil"/>
        </w:pBdr>
        <w:rPr>
          <w:rFonts w:asciiTheme="minorHAnsi" w:hAnsiTheme="minorHAnsi" w:cstheme="minorHAnsi"/>
        </w:rPr>
      </w:pPr>
      <w:r>
        <w:rPr>
          <w:rFonts w:asciiTheme="minorHAnsi" w:hAnsiTheme="minorHAnsi" w:cstheme="minorHAnsi"/>
        </w:rPr>
        <w:t>To date for 2021, 8</w:t>
      </w:r>
      <w:r w:rsidR="00E5494A" w:rsidRPr="008058FF">
        <w:rPr>
          <w:rFonts w:asciiTheme="minorHAnsi" w:hAnsiTheme="minorHAnsi" w:cstheme="minorHAnsi"/>
        </w:rPr>
        <w:t xml:space="preserve"> </w:t>
      </w:r>
      <w:r w:rsidR="003D4AD4" w:rsidRPr="008058FF">
        <w:rPr>
          <w:rFonts w:asciiTheme="minorHAnsi" w:hAnsiTheme="minorHAnsi" w:cstheme="minorHAnsi"/>
        </w:rPr>
        <w:t>homeowners accounts were referred to the HOA attorneys for collection activity</w:t>
      </w:r>
      <w:r w:rsidR="00E5494A" w:rsidRPr="008058FF">
        <w:rPr>
          <w:rFonts w:asciiTheme="minorHAnsi" w:hAnsiTheme="minorHAnsi" w:cstheme="minorHAnsi"/>
        </w:rPr>
        <w:t>. From 2020, there is one outstanding HOA attorney referral. This</w:t>
      </w:r>
      <w:r>
        <w:rPr>
          <w:rFonts w:asciiTheme="minorHAnsi" w:hAnsiTheme="minorHAnsi" w:cstheme="minorHAnsi"/>
        </w:rPr>
        <w:t xml:space="preserve"> 2020</w:t>
      </w:r>
      <w:r w:rsidR="00E5494A" w:rsidRPr="008058FF">
        <w:rPr>
          <w:rFonts w:asciiTheme="minorHAnsi" w:hAnsiTheme="minorHAnsi" w:cstheme="minorHAnsi"/>
        </w:rPr>
        <w:t xml:space="preserve"> matter </w:t>
      </w:r>
      <w:r>
        <w:rPr>
          <w:rFonts w:asciiTheme="minorHAnsi" w:hAnsiTheme="minorHAnsi" w:cstheme="minorHAnsi"/>
        </w:rPr>
        <w:t>is pending</w:t>
      </w:r>
      <w:r w:rsidR="00E5494A" w:rsidRPr="008058FF">
        <w:rPr>
          <w:rFonts w:asciiTheme="minorHAnsi" w:hAnsiTheme="minorHAnsi" w:cstheme="minorHAnsi"/>
        </w:rPr>
        <w:t xml:space="preserve"> in Civil Court and a </w:t>
      </w:r>
      <w:r w:rsidRPr="008058FF">
        <w:rPr>
          <w:rFonts w:asciiTheme="minorHAnsi" w:hAnsiTheme="minorHAnsi" w:cstheme="minorHAnsi"/>
        </w:rPr>
        <w:t>Motion</w:t>
      </w:r>
      <w:r w:rsidR="00E5494A" w:rsidRPr="008058FF">
        <w:rPr>
          <w:rFonts w:asciiTheme="minorHAnsi" w:hAnsiTheme="minorHAnsi" w:cstheme="minorHAnsi"/>
        </w:rPr>
        <w:t xml:space="preserve"> for Summary Judgement has</w:t>
      </w:r>
      <w:r w:rsidRPr="008058FF">
        <w:rPr>
          <w:rFonts w:asciiTheme="minorHAnsi" w:hAnsiTheme="minorHAnsi" w:cstheme="minorHAnsi"/>
        </w:rPr>
        <w:t xml:space="preserve"> been</w:t>
      </w:r>
      <w:r w:rsidR="00E5494A" w:rsidRPr="008058FF">
        <w:rPr>
          <w:rFonts w:asciiTheme="minorHAnsi" w:hAnsiTheme="minorHAnsi" w:cstheme="minorHAnsi"/>
        </w:rPr>
        <w:t xml:space="preserve"> filed </w:t>
      </w:r>
      <w:r w:rsidRPr="008058FF">
        <w:rPr>
          <w:rFonts w:asciiTheme="minorHAnsi" w:hAnsiTheme="minorHAnsi" w:cstheme="minorHAnsi"/>
        </w:rPr>
        <w:t>on behalf of our</w:t>
      </w:r>
      <w:r w:rsidR="00E5494A" w:rsidRPr="008058FF">
        <w:rPr>
          <w:rFonts w:asciiTheme="minorHAnsi" w:hAnsiTheme="minorHAnsi" w:cstheme="minorHAnsi"/>
        </w:rPr>
        <w:t xml:space="preserve"> HOA by the </w:t>
      </w:r>
      <w:r w:rsidRPr="008058FF">
        <w:rPr>
          <w:rFonts w:asciiTheme="minorHAnsi" w:hAnsiTheme="minorHAnsi" w:cstheme="minorHAnsi"/>
        </w:rPr>
        <w:t>attorneys</w:t>
      </w:r>
      <w:r w:rsidR="00E5494A" w:rsidRPr="008058FF">
        <w:rPr>
          <w:rFonts w:asciiTheme="minorHAnsi" w:hAnsiTheme="minorHAnsi" w:cstheme="minorHAnsi"/>
        </w:rPr>
        <w:t xml:space="preserve">. </w:t>
      </w:r>
      <w:r w:rsidR="003D4AD4" w:rsidRPr="008058FF">
        <w:rPr>
          <w:rFonts w:asciiTheme="minorHAnsi" w:hAnsiTheme="minorHAnsi" w:cstheme="minorHAnsi"/>
        </w:rPr>
        <w:t xml:space="preserve"> </w:t>
      </w:r>
    </w:p>
    <w:p w14:paraId="7AAC1151" w14:textId="36214A43" w:rsidR="008058FF" w:rsidRDefault="008058FF" w:rsidP="00E5494A">
      <w:pPr>
        <w:widowControl w:val="0"/>
        <w:pBdr>
          <w:top w:val="nil"/>
          <w:left w:val="nil"/>
          <w:bottom w:val="nil"/>
          <w:right w:val="nil"/>
          <w:between w:val="nil"/>
        </w:pBdr>
        <w:rPr>
          <w:rFonts w:asciiTheme="minorHAnsi" w:hAnsiTheme="minorHAnsi" w:cstheme="minorHAnsi"/>
        </w:rPr>
      </w:pPr>
    </w:p>
    <w:p w14:paraId="362AAD4E" w14:textId="2C970AA7" w:rsidR="008058FF" w:rsidRDefault="008058FF" w:rsidP="00E5494A">
      <w:pPr>
        <w:widowControl w:val="0"/>
        <w:pBdr>
          <w:top w:val="nil"/>
          <w:left w:val="nil"/>
          <w:bottom w:val="nil"/>
          <w:right w:val="nil"/>
          <w:between w:val="nil"/>
        </w:pBdr>
        <w:rPr>
          <w:rFonts w:asciiTheme="minorHAnsi" w:hAnsiTheme="minorHAnsi" w:cstheme="minorHAnsi"/>
        </w:rPr>
      </w:pPr>
      <w:r>
        <w:rPr>
          <w:rFonts w:asciiTheme="minorHAnsi" w:hAnsiTheme="minorHAnsi" w:cstheme="minorHAnsi"/>
        </w:rPr>
        <w:t>2 referred homeowners contacted your Board to pay their past dues directly to the HOA and avoid the attorney fees. Once your account has been referred, the HOA attorneys handle this matter and you incur attorney fees. You must therefore communicate with the HOA attorneys.</w:t>
      </w:r>
    </w:p>
    <w:p w14:paraId="566C58A6" w14:textId="1591BF42" w:rsidR="008058FF" w:rsidRDefault="008058FF" w:rsidP="00E5494A">
      <w:pPr>
        <w:widowControl w:val="0"/>
        <w:pBdr>
          <w:top w:val="nil"/>
          <w:left w:val="nil"/>
          <w:bottom w:val="nil"/>
          <w:right w:val="nil"/>
          <w:between w:val="nil"/>
        </w:pBdr>
        <w:rPr>
          <w:rFonts w:asciiTheme="minorHAnsi" w:hAnsiTheme="minorHAnsi" w:cstheme="minorHAnsi"/>
        </w:rPr>
      </w:pPr>
    </w:p>
    <w:p w14:paraId="1363107C" w14:textId="6F0E4C45" w:rsidR="008058FF" w:rsidRDefault="008058FF" w:rsidP="00E5494A">
      <w:pPr>
        <w:widowControl w:val="0"/>
        <w:pBdr>
          <w:top w:val="nil"/>
          <w:left w:val="nil"/>
          <w:bottom w:val="nil"/>
          <w:right w:val="nil"/>
          <w:between w:val="nil"/>
        </w:pBdr>
        <w:rPr>
          <w:rFonts w:asciiTheme="minorHAnsi" w:hAnsiTheme="minorHAnsi" w:cstheme="minorHAnsi"/>
        </w:rPr>
      </w:pPr>
      <w:r>
        <w:rPr>
          <w:rFonts w:asciiTheme="minorHAnsi" w:hAnsiTheme="minorHAnsi" w:cstheme="minorHAnsi"/>
        </w:rPr>
        <w:t>Meeting ended.</w:t>
      </w:r>
    </w:p>
    <w:p w14:paraId="1290F478" w14:textId="77777777" w:rsidR="008058FF" w:rsidRPr="008058FF" w:rsidRDefault="008058FF" w:rsidP="00E5494A">
      <w:pPr>
        <w:widowControl w:val="0"/>
        <w:pBdr>
          <w:top w:val="nil"/>
          <w:left w:val="nil"/>
          <w:bottom w:val="nil"/>
          <w:right w:val="nil"/>
          <w:between w:val="nil"/>
        </w:pBdr>
        <w:rPr>
          <w:rFonts w:asciiTheme="minorHAnsi" w:hAnsiTheme="minorHAnsi" w:cstheme="minorHAnsi"/>
        </w:rPr>
      </w:pPr>
    </w:p>
    <w:p w14:paraId="138F68DB" w14:textId="2756C440" w:rsidR="003D4AD4" w:rsidRPr="008058FF" w:rsidRDefault="003D4AD4" w:rsidP="003D4AD4">
      <w:pPr>
        <w:widowControl w:val="0"/>
        <w:pBdr>
          <w:top w:val="nil"/>
          <w:left w:val="nil"/>
          <w:bottom w:val="nil"/>
          <w:right w:val="nil"/>
          <w:between w:val="nil"/>
        </w:pBdr>
        <w:spacing w:before="104"/>
        <w:rPr>
          <w:rFonts w:asciiTheme="minorHAnsi" w:hAnsiTheme="minorHAnsi" w:cstheme="minorHAnsi"/>
        </w:rPr>
      </w:pPr>
      <w:r w:rsidRPr="008058FF">
        <w:rPr>
          <w:rFonts w:asciiTheme="minorHAnsi" w:hAnsiTheme="minorHAnsi" w:cstheme="minorHAnsi"/>
          <w:i/>
        </w:rPr>
        <w:t>/s/</w:t>
      </w:r>
      <w:r w:rsidRPr="008058FF">
        <w:rPr>
          <w:rFonts w:asciiTheme="minorHAnsi" w:hAnsiTheme="minorHAnsi" w:cstheme="minorHAnsi"/>
        </w:rPr>
        <w:t xml:space="preserve">Michael J. Maloney (Approved and adopted on </w:t>
      </w:r>
      <w:r w:rsidR="008058FF">
        <w:rPr>
          <w:rFonts w:asciiTheme="minorHAnsi" w:hAnsiTheme="minorHAnsi" w:cstheme="minorHAnsi"/>
        </w:rPr>
        <w:t>3-31</w:t>
      </w:r>
      <w:r w:rsidRPr="008058FF">
        <w:rPr>
          <w:rFonts w:asciiTheme="minorHAnsi" w:hAnsiTheme="minorHAnsi" w:cstheme="minorHAnsi"/>
        </w:rPr>
        <w:t xml:space="preserve">-2021) for Creeks Edge Management for </w:t>
      </w:r>
      <w:proofErr w:type="spellStart"/>
      <w:r w:rsidRPr="008058FF">
        <w:rPr>
          <w:rFonts w:asciiTheme="minorHAnsi" w:hAnsiTheme="minorHAnsi" w:cstheme="minorHAnsi"/>
        </w:rPr>
        <w:t>Ridaught</w:t>
      </w:r>
      <w:proofErr w:type="spellEnd"/>
      <w:r w:rsidRPr="008058FF">
        <w:rPr>
          <w:rFonts w:asciiTheme="minorHAnsi" w:hAnsiTheme="minorHAnsi" w:cstheme="minorHAnsi"/>
        </w:rPr>
        <w:t xml:space="preserve"> Landing Three Association, Inc. </w:t>
      </w:r>
    </w:p>
    <w:p w14:paraId="46350AD5" w14:textId="7FB64C0F" w:rsidR="008B7B32" w:rsidRPr="008058FF" w:rsidRDefault="003D4AD4" w:rsidP="003D4AD4">
      <w:pPr>
        <w:autoSpaceDE w:val="0"/>
        <w:autoSpaceDN w:val="0"/>
        <w:adjustRightInd w:val="0"/>
        <w:rPr>
          <w:b/>
          <w:bCs/>
          <w:sz w:val="22"/>
          <w:szCs w:val="22"/>
          <w:shd w:val="clear" w:color="auto" w:fill="FFFFFF"/>
        </w:rPr>
      </w:pPr>
      <w:r w:rsidRPr="008058FF">
        <w:rPr>
          <w:b/>
          <w:bCs/>
          <w:sz w:val="22"/>
          <w:szCs w:val="22"/>
          <w:shd w:val="clear" w:color="auto" w:fill="FFFFFF"/>
        </w:rPr>
        <w:t xml:space="preserve"> </w:t>
      </w:r>
    </w:p>
    <w:sectPr w:rsidR="008B7B32" w:rsidRPr="008058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3EB4"/>
    <w:multiLevelType w:val="hybridMultilevel"/>
    <w:tmpl w:val="5C10315C"/>
    <w:lvl w:ilvl="0" w:tplc="959E410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2D2F48"/>
    <w:multiLevelType w:val="hybridMultilevel"/>
    <w:tmpl w:val="F16C4DF2"/>
    <w:lvl w:ilvl="0" w:tplc="46082B50">
      <w:start w:val="95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B287648"/>
    <w:multiLevelType w:val="hybridMultilevel"/>
    <w:tmpl w:val="6C64D7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BA8"/>
    <w:rsid w:val="000462F0"/>
    <w:rsid w:val="00054BA8"/>
    <w:rsid w:val="00064E32"/>
    <w:rsid w:val="0009152F"/>
    <w:rsid w:val="000B5798"/>
    <w:rsid w:val="0036506A"/>
    <w:rsid w:val="003705BE"/>
    <w:rsid w:val="003B718E"/>
    <w:rsid w:val="003D4AD4"/>
    <w:rsid w:val="004761EE"/>
    <w:rsid w:val="005436C9"/>
    <w:rsid w:val="00592E91"/>
    <w:rsid w:val="006B4616"/>
    <w:rsid w:val="006D5C82"/>
    <w:rsid w:val="006F55A8"/>
    <w:rsid w:val="007556B6"/>
    <w:rsid w:val="007D2810"/>
    <w:rsid w:val="008058FF"/>
    <w:rsid w:val="00821433"/>
    <w:rsid w:val="00890F7A"/>
    <w:rsid w:val="008948A6"/>
    <w:rsid w:val="008B7B32"/>
    <w:rsid w:val="008C070B"/>
    <w:rsid w:val="008C52DF"/>
    <w:rsid w:val="008D24B1"/>
    <w:rsid w:val="00977C79"/>
    <w:rsid w:val="009F6A9E"/>
    <w:rsid w:val="00A06FC7"/>
    <w:rsid w:val="00B71A8C"/>
    <w:rsid w:val="00CC3300"/>
    <w:rsid w:val="00D60D9D"/>
    <w:rsid w:val="00DA26A9"/>
    <w:rsid w:val="00E23692"/>
    <w:rsid w:val="00E5494A"/>
    <w:rsid w:val="00F25C27"/>
    <w:rsid w:val="00F53F0B"/>
    <w:rsid w:val="00FE6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4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B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4BA8"/>
    <w:rPr>
      <w:color w:val="0000FF"/>
      <w:u w:val="single"/>
    </w:rPr>
  </w:style>
  <w:style w:type="paragraph" w:styleId="NoSpacing">
    <w:name w:val="No Spacing"/>
    <w:uiPriority w:val="1"/>
    <w:qFormat/>
    <w:rsid w:val="008C070B"/>
    <w:pPr>
      <w:spacing w:after="0" w:line="240" w:lineRule="auto"/>
    </w:pPr>
  </w:style>
  <w:style w:type="paragraph" w:styleId="ListParagraph">
    <w:name w:val="List Paragraph"/>
    <w:basedOn w:val="Normal"/>
    <w:uiPriority w:val="34"/>
    <w:qFormat/>
    <w:rsid w:val="00CC3300"/>
    <w:pPr>
      <w:ind w:left="720"/>
      <w:contextualSpacing/>
    </w:pPr>
  </w:style>
  <w:style w:type="paragraph" w:styleId="BalloonText">
    <w:name w:val="Balloon Text"/>
    <w:basedOn w:val="Normal"/>
    <w:link w:val="BalloonTextChar"/>
    <w:uiPriority w:val="99"/>
    <w:semiHidden/>
    <w:unhideWhenUsed/>
    <w:rsid w:val="00E236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692"/>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B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4BA8"/>
    <w:rPr>
      <w:color w:val="0000FF"/>
      <w:u w:val="single"/>
    </w:rPr>
  </w:style>
  <w:style w:type="paragraph" w:styleId="NoSpacing">
    <w:name w:val="No Spacing"/>
    <w:uiPriority w:val="1"/>
    <w:qFormat/>
    <w:rsid w:val="008C070B"/>
    <w:pPr>
      <w:spacing w:after="0" w:line="240" w:lineRule="auto"/>
    </w:pPr>
  </w:style>
  <w:style w:type="paragraph" w:styleId="ListParagraph">
    <w:name w:val="List Paragraph"/>
    <w:basedOn w:val="Normal"/>
    <w:uiPriority w:val="34"/>
    <w:qFormat/>
    <w:rsid w:val="00CC3300"/>
    <w:pPr>
      <w:ind w:left="720"/>
      <w:contextualSpacing/>
    </w:pPr>
  </w:style>
  <w:style w:type="paragraph" w:styleId="BalloonText">
    <w:name w:val="Balloon Text"/>
    <w:basedOn w:val="Normal"/>
    <w:link w:val="BalloonTextChar"/>
    <w:uiPriority w:val="99"/>
    <w:semiHidden/>
    <w:unhideWhenUsed/>
    <w:rsid w:val="00E236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69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96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9D56B-C44B-4DAA-A5B3-31BC8B5EA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Maloney</dc:creator>
  <cp:lastModifiedBy>Randy Harris</cp:lastModifiedBy>
  <cp:revision>2</cp:revision>
  <cp:lastPrinted>2020-10-18T00:26:00Z</cp:lastPrinted>
  <dcterms:created xsi:type="dcterms:W3CDTF">2021-03-31T23:21:00Z</dcterms:created>
  <dcterms:modified xsi:type="dcterms:W3CDTF">2021-03-31T23:21:00Z</dcterms:modified>
</cp:coreProperties>
</file>